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A0" w:rsidRDefault="005267A0" w:rsidP="005267A0">
      <w:pPr>
        <w:pStyle w:val="a3"/>
        <w:ind w:firstLine="284"/>
        <w:jc w:val="center"/>
        <w:rPr>
          <w:rFonts w:ascii="Times New Roman" w:hAnsi="Times New Roman" w:cs="Times New Roman"/>
          <w:sz w:val="28"/>
          <w:szCs w:val="28"/>
        </w:rPr>
      </w:pPr>
      <w:r>
        <w:rPr>
          <w:rFonts w:ascii="Times New Roman" w:hAnsi="Times New Roman" w:cs="Times New Roman"/>
          <w:sz w:val="28"/>
          <w:szCs w:val="28"/>
        </w:rPr>
        <w:t>АДМИНИСТРАЦИЯ  БОЛЬШЕТЕЛЕКСКОГО СЕЛЬСОВЕТА</w:t>
      </w:r>
    </w:p>
    <w:p w:rsidR="005267A0" w:rsidRDefault="005267A0" w:rsidP="005267A0">
      <w:pPr>
        <w:pStyle w:val="a3"/>
        <w:ind w:firstLine="284"/>
        <w:jc w:val="center"/>
        <w:rPr>
          <w:rFonts w:ascii="Times New Roman" w:hAnsi="Times New Roman" w:cs="Times New Roman"/>
          <w:sz w:val="28"/>
          <w:szCs w:val="28"/>
        </w:rPr>
      </w:pPr>
      <w:r>
        <w:rPr>
          <w:rFonts w:ascii="Times New Roman" w:hAnsi="Times New Roman" w:cs="Times New Roman"/>
          <w:sz w:val="28"/>
          <w:szCs w:val="28"/>
        </w:rPr>
        <w:t>ИДРИНСКОГО РАЙОНА</w:t>
      </w:r>
    </w:p>
    <w:p w:rsidR="005267A0" w:rsidRDefault="005267A0" w:rsidP="005267A0">
      <w:pPr>
        <w:pStyle w:val="a3"/>
        <w:ind w:firstLine="284"/>
        <w:jc w:val="center"/>
        <w:rPr>
          <w:rFonts w:ascii="Times New Roman" w:hAnsi="Times New Roman" w:cs="Times New Roman"/>
          <w:sz w:val="28"/>
          <w:szCs w:val="28"/>
        </w:rPr>
      </w:pPr>
      <w:r>
        <w:rPr>
          <w:rFonts w:ascii="Times New Roman" w:hAnsi="Times New Roman" w:cs="Times New Roman"/>
          <w:sz w:val="28"/>
          <w:szCs w:val="28"/>
        </w:rPr>
        <w:t>КРАСНОЯРСКОГО КРАЯ</w:t>
      </w:r>
    </w:p>
    <w:p w:rsidR="005267A0" w:rsidRDefault="005267A0" w:rsidP="005267A0">
      <w:pPr>
        <w:pStyle w:val="a3"/>
        <w:ind w:firstLine="284"/>
        <w:jc w:val="center"/>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E7755E" w:rsidP="00E7755E">
      <w:pPr>
        <w:pStyle w:val="a3"/>
        <w:rPr>
          <w:rFonts w:ascii="Times New Roman" w:hAnsi="Times New Roman" w:cs="Times New Roman"/>
          <w:sz w:val="28"/>
          <w:szCs w:val="28"/>
        </w:rPr>
      </w:pPr>
      <w:r>
        <w:rPr>
          <w:rFonts w:ascii="Times New Roman" w:hAnsi="Times New Roman" w:cs="Times New Roman"/>
          <w:sz w:val="28"/>
          <w:szCs w:val="28"/>
        </w:rPr>
        <w:t xml:space="preserve">    </w:t>
      </w:r>
      <w:r w:rsidR="00B60B41">
        <w:rPr>
          <w:rFonts w:ascii="Times New Roman" w:hAnsi="Times New Roman" w:cs="Times New Roman"/>
          <w:sz w:val="28"/>
          <w:szCs w:val="28"/>
        </w:rPr>
        <w:t>03.11</w:t>
      </w:r>
      <w:r>
        <w:rPr>
          <w:rFonts w:ascii="Times New Roman" w:hAnsi="Times New Roman" w:cs="Times New Roman"/>
          <w:sz w:val="28"/>
          <w:szCs w:val="28"/>
        </w:rPr>
        <w:t xml:space="preserve"> </w:t>
      </w:r>
      <w:r w:rsidR="005267A0">
        <w:rPr>
          <w:rFonts w:ascii="Times New Roman" w:hAnsi="Times New Roman" w:cs="Times New Roman"/>
          <w:sz w:val="28"/>
          <w:szCs w:val="28"/>
        </w:rPr>
        <w:t>.2017                                  с</w:t>
      </w:r>
      <w:proofErr w:type="gramStart"/>
      <w:r w:rsidR="005267A0">
        <w:rPr>
          <w:rFonts w:ascii="Times New Roman" w:hAnsi="Times New Roman" w:cs="Times New Roman"/>
          <w:sz w:val="28"/>
          <w:szCs w:val="28"/>
        </w:rPr>
        <w:t>.Б</w:t>
      </w:r>
      <w:proofErr w:type="gramEnd"/>
      <w:r w:rsidR="005267A0">
        <w:rPr>
          <w:rFonts w:ascii="Times New Roman" w:hAnsi="Times New Roman" w:cs="Times New Roman"/>
          <w:sz w:val="28"/>
          <w:szCs w:val="28"/>
        </w:rPr>
        <w:t xml:space="preserve">ольшой Телек    </w:t>
      </w:r>
      <w:r>
        <w:rPr>
          <w:rFonts w:ascii="Times New Roman" w:hAnsi="Times New Roman" w:cs="Times New Roman"/>
          <w:sz w:val="28"/>
          <w:szCs w:val="28"/>
        </w:rPr>
        <w:t xml:space="preserve">                          № </w:t>
      </w:r>
      <w:r w:rsidR="00B60B41">
        <w:rPr>
          <w:rFonts w:ascii="Times New Roman" w:hAnsi="Times New Roman" w:cs="Times New Roman"/>
          <w:sz w:val="28"/>
          <w:szCs w:val="28"/>
        </w:rPr>
        <w:t>35-п</w:t>
      </w: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деятельности </w:t>
      </w:r>
    </w:p>
    <w:p w:rsidR="005267A0" w:rsidRDefault="005267A0" w:rsidP="005267A0">
      <w:pPr>
        <w:pStyle w:val="a3"/>
        <w:ind w:firstLine="284"/>
        <w:rPr>
          <w:rFonts w:ascii="Times New Roman" w:hAnsi="Times New Roman" w:cs="Times New Roman"/>
          <w:sz w:val="28"/>
          <w:szCs w:val="28"/>
        </w:rPr>
      </w:pPr>
      <w:r>
        <w:rPr>
          <w:rFonts w:ascii="Times New Roman" w:hAnsi="Times New Roman" w:cs="Times New Roman"/>
          <w:sz w:val="28"/>
          <w:szCs w:val="28"/>
        </w:rPr>
        <w:t xml:space="preserve">общественных кладбищ на территории </w:t>
      </w:r>
    </w:p>
    <w:p w:rsidR="005267A0" w:rsidRDefault="005267A0" w:rsidP="005267A0">
      <w:pPr>
        <w:pStyle w:val="a3"/>
        <w:ind w:firstLine="284"/>
        <w:rPr>
          <w:rFonts w:ascii="Times New Roman" w:hAnsi="Times New Roman" w:cs="Times New Roman"/>
          <w:sz w:val="28"/>
          <w:szCs w:val="28"/>
        </w:rPr>
      </w:pP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Российской Федерации от 12 января 1996 года № 8-ФЗ "О погребении и похоронном деле", от 6 октября 2003  года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ПОСТАНОВЛЯЮ: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деятельности  общественных  кладбищ  на территории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
    <w:p w:rsidR="005267A0" w:rsidRDefault="005267A0" w:rsidP="005267A0">
      <w:pPr>
        <w:pStyle w:val="a3"/>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5267A0" w:rsidRDefault="005267A0" w:rsidP="005267A0">
      <w:pPr>
        <w:pStyle w:val="a3"/>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Опубликовать постановление на официальном сайте Администрации </w:t>
      </w:r>
      <w:proofErr w:type="spellStart"/>
      <w:r>
        <w:rPr>
          <w:rFonts w:ascii="Times New Roman" w:eastAsia="Times New Roman" w:hAnsi="Times New Roman" w:cs="Times New Roman"/>
          <w:color w:val="000000"/>
          <w:sz w:val="28"/>
          <w:szCs w:val="28"/>
          <w:lang w:eastAsia="ru-RU"/>
        </w:rPr>
        <w:t>Большетелекского</w:t>
      </w:r>
      <w:proofErr w:type="spellEnd"/>
      <w:r>
        <w:rPr>
          <w:rFonts w:ascii="Times New Roman" w:eastAsia="Times New Roman" w:hAnsi="Times New Roman" w:cs="Times New Roman"/>
          <w:color w:val="000000"/>
          <w:sz w:val="28"/>
          <w:szCs w:val="28"/>
          <w:lang w:eastAsia="ru-RU"/>
        </w:rPr>
        <w:t xml:space="preserve"> сельсовета (</w:t>
      </w:r>
      <w:r>
        <w:rPr>
          <w:rFonts w:ascii="Times New Roman" w:eastAsia="Times New Roman" w:hAnsi="Times New Roman" w:cs="Times New Roman"/>
          <w:color w:val="000000"/>
          <w:sz w:val="28"/>
          <w:szCs w:val="28"/>
          <w:lang w:val="en-US" w:eastAsia="ru-RU"/>
        </w:rPr>
        <w:t>www</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btelek</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jimdo</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val="en-US" w:eastAsia="ru-RU"/>
        </w:rPr>
        <w:t>m</w:t>
      </w:r>
      <w:r>
        <w:rPr>
          <w:rFonts w:ascii="Times New Roman" w:eastAsia="Times New Roman" w:hAnsi="Times New Roman" w:cs="Times New Roman"/>
          <w:color w:val="000000"/>
          <w:sz w:val="28"/>
          <w:szCs w:val="28"/>
          <w:lang w:eastAsia="ru-RU"/>
        </w:rPr>
        <w:t>)    </w:t>
      </w:r>
    </w:p>
    <w:p w:rsidR="005267A0" w:rsidRDefault="005267A0" w:rsidP="005267A0">
      <w:pPr>
        <w:pStyle w:val="a3"/>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Постановление вступает в силу, не ранее дня, следующего за  днем его официального опубликования.</w:t>
      </w: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А.В.Шарков</w:t>
      </w:r>
      <w:proofErr w:type="spellEnd"/>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jc w:val="right"/>
        <w:rPr>
          <w:rFonts w:ascii="Times New Roman" w:hAnsi="Times New Roman" w:cs="Times New Roman"/>
          <w:sz w:val="28"/>
          <w:szCs w:val="28"/>
        </w:rPr>
      </w:pP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УТВЕРЖДАЮ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267A0" w:rsidRDefault="005267A0" w:rsidP="005267A0">
      <w:pPr>
        <w:pStyle w:val="a3"/>
        <w:ind w:firstLine="284"/>
        <w:jc w:val="right"/>
        <w:rPr>
          <w:rFonts w:ascii="Times New Roman" w:hAnsi="Times New Roman" w:cs="Times New Roman"/>
          <w:sz w:val="28"/>
          <w:szCs w:val="28"/>
        </w:rPr>
      </w:pP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w:t>
      </w:r>
    </w:p>
    <w:p w:rsidR="005267A0" w:rsidRDefault="00E7755E"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от </w:t>
      </w:r>
      <w:r w:rsidR="00B60B41">
        <w:rPr>
          <w:rFonts w:ascii="Times New Roman" w:hAnsi="Times New Roman" w:cs="Times New Roman"/>
          <w:sz w:val="28"/>
          <w:szCs w:val="28"/>
        </w:rPr>
        <w:t>03.11.</w:t>
      </w:r>
      <w:r>
        <w:rPr>
          <w:rFonts w:ascii="Times New Roman" w:hAnsi="Times New Roman" w:cs="Times New Roman"/>
          <w:sz w:val="28"/>
          <w:szCs w:val="28"/>
        </w:rPr>
        <w:t>2017 №</w:t>
      </w:r>
      <w:r w:rsidR="00B60B41">
        <w:rPr>
          <w:rFonts w:ascii="Times New Roman" w:hAnsi="Times New Roman" w:cs="Times New Roman"/>
          <w:sz w:val="28"/>
          <w:szCs w:val="28"/>
        </w:rPr>
        <w:t>35-п</w:t>
      </w:r>
      <w:r>
        <w:rPr>
          <w:rFonts w:ascii="Times New Roman" w:hAnsi="Times New Roman" w:cs="Times New Roman"/>
          <w:sz w:val="28"/>
          <w:szCs w:val="28"/>
        </w:rPr>
        <w:t xml:space="preserve"> </w:t>
      </w: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 xml:space="preserve">Порядок деятельности общественных кладбищ </w:t>
      </w:r>
      <w:proofErr w:type="gramStart"/>
      <w:r>
        <w:rPr>
          <w:rFonts w:ascii="Times New Roman" w:hAnsi="Times New Roman" w:cs="Times New Roman"/>
          <w:b/>
          <w:sz w:val="28"/>
          <w:szCs w:val="28"/>
        </w:rPr>
        <w:t>на</w:t>
      </w:r>
      <w:proofErr w:type="gramEnd"/>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 xml:space="preserve">территории </w:t>
      </w:r>
      <w:proofErr w:type="spellStart"/>
      <w:r>
        <w:rPr>
          <w:rFonts w:ascii="Times New Roman" w:hAnsi="Times New Roman" w:cs="Times New Roman"/>
          <w:b/>
          <w:sz w:val="28"/>
          <w:szCs w:val="28"/>
        </w:rPr>
        <w:t>Большетелекского</w:t>
      </w:r>
      <w:proofErr w:type="spellEnd"/>
      <w:r>
        <w:rPr>
          <w:rFonts w:ascii="Times New Roman" w:hAnsi="Times New Roman" w:cs="Times New Roman"/>
          <w:b/>
          <w:sz w:val="28"/>
          <w:szCs w:val="28"/>
        </w:rPr>
        <w:t xml:space="preserve"> сельского поселения</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федеральными  законами Российской Федерации от 12 января 1996 года № 8-ФЗ "О погребении и похоронном деле", от 6 октября  2003  года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1.2.  Деятельность  общественных  кладбищ  на  территории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регламентируются  настоящим  Порядком,  муниципальными  правовыми  актами, техническими, санитарными, иными нормами и правилами.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1.3.  Действие  настоящего  Порядка  распространяется  на  организации,  оказывающие ритуальные  услуги,  а  также  на  лиц,  взявших  на  себя  соответствующие  обязанности  по организации  похорон,  и  регулирует  отношения,  связанные  с  деятельностью  общественных кладбищ на территории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2. Порядок организации похоронного дела</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2.1.  Организация  похоронного  дела  на  территории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должна обеспечивать в соответствии с требованиями действующего законодательства выполнение следующих мероприятий: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безвозмездное предоставление участков земли для захоронения;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прием заказов на захоронение;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перевозку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погребение и перезахоронение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содержание и учет мест захоронений;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сохранность архивных документов.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предоставляются  гарантии,  установленные  Федеральным  законом  "О  погребении  и  похоронном деле",  а также оказывается гарантированный перечень услуг по погребению или  выплачивается социальное пособие на погребение в соответствии с указанным Законом. </w:t>
      </w:r>
      <w:proofErr w:type="gramEnd"/>
    </w:p>
    <w:p w:rsidR="005267A0" w:rsidRDefault="005267A0" w:rsidP="005267A0">
      <w:pPr>
        <w:pStyle w:val="a3"/>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гарантированный  перечень  услуг  по  погребению  умершего,  оказываемых специализированной  службой  по  вопросам  похоронного  дела  на  безвозмездной  основе, включаются следующие услуги: </w:t>
      </w:r>
      <w:proofErr w:type="gramEnd"/>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оформление документов, необходимых для погребения;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и доставка гроба и других предметов, необходимых для погребения;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перевозка тела (останков) умершего на кладбище;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погребение.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2.3.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после  установления  органами  внутренних  дел  его  личности  осуществляется специализированной службой по вопросам похоронного дела. </w:t>
      </w:r>
    </w:p>
    <w:p w:rsidR="005267A0" w:rsidRDefault="005267A0" w:rsidP="005267A0">
      <w:pPr>
        <w:pStyle w:val="a3"/>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w:t>
      </w:r>
      <w:proofErr w:type="gramEnd"/>
    </w:p>
    <w:p w:rsidR="005267A0" w:rsidRDefault="005267A0" w:rsidP="005267A0">
      <w:pPr>
        <w:pStyle w:val="a3"/>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гарантированный  перечень  услуг  по  погребению  умершего,  оказываемых специализированной  службой  по  вопросам  похоронного  дела  на  безвозмездной  основе, включаются следующие услуги: </w:t>
      </w:r>
      <w:proofErr w:type="gramEnd"/>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оформление документов, необходимых для погребения;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облачение тела;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гроба;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перевозка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xml:space="preserve"> на кладбище;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погребение.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2.4. Требования, предъявляемые к качеству услуг, указанных в пунктах 2.2, 2.3 настоящего Порядка,  оказываемых  специализированной  службой  по  вопросам  похоронного  дела, устанавливаются  нормативным  правовым  актом  администрации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2.5.  Стоимость  услуг,  предоставляемых  согласно  гарантированному  перечню  услуг  по погребению,  определяется  администрацией  </w:t>
      </w:r>
      <w:proofErr w:type="spellStart"/>
      <w:r>
        <w:rPr>
          <w:rFonts w:ascii="Times New Roman" w:hAnsi="Times New Roman" w:cs="Times New Roman"/>
          <w:sz w:val="28"/>
          <w:szCs w:val="28"/>
        </w:rPr>
        <w:t>Курежского</w:t>
      </w:r>
      <w:proofErr w:type="spellEnd"/>
      <w:r>
        <w:rPr>
          <w:rFonts w:ascii="Times New Roman" w:hAnsi="Times New Roman" w:cs="Times New Roman"/>
          <w:sz w:val="28"/>
          <w:szCs w:val="28"/>
        </w:rPr>
        <w:t xml:space="preserve">  сельсовета  по согласованию  с  отделение  Пенсионного  фонда  Российской  Федерации,  отделением  Фонда социального  страхования  Российской  Федерации  и  государственными  органами  субъекта Российской Федерации.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2.6. Специализированной службе по вопросам похоронного дела в установленном порядке возмещаются расходы, произведенные согласно гарантированному перечню услуг по погребению.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предоставляются платные  ритуальные  услуги  на  основании  заключенного  договора  со  специализированной службой по вопросам похоронного дела либо иным лицом, оказывающим ритуальные услуги. </w:t>
      </w:r>
      <w:proofErr w:type="gramEnd"/>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2.8. Транспортировка тел (останков) умерших (погибших) безродных, невостребованных, а также  умерших,  личность  которых  не  установлена,  от  места  обнаружения  на  территории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в  морг  осуществляется  специализированной  службой  по вопросам  похоронного  дела. </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3. Порядок погребения</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3.3.  На  общественном  кладбище  погребение  может  осуществляться  с  учетом </w:t>
      </w:r>
      <w:proofErr w:type="spellStart"/>
      <w:r>
        <w:rPr>
          <w:rFonts w:ascii="Times New Roman" w:hAnsi="Times New Roman" w:cs="Times New Roman"/>
          <w:sz w:val="28"/>
          <w:szCs w:val="28"/>
        </w:rPr>
        <w:t>вероисповедальных</w:t>
      </w:r>
      <w:proofErr w:type="spellEnd"/>
      <w:r>
        <w:rPr>
          <w:rFonts w:ascii="Times New Roman" w:hAnsi="Times New Roman" w:cs="Times New Roman"/>
          <w:sz w:val="28"/>
          <w:szCs w:val="28"/>
        </w:rPr>
        <w:t xml:space="preserve">,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3.4  Захоронение  умершего  должно  производиться  в  соответствии  с  санитарными требованиями, не ранее чем через 24 часа после наступления смерти. В случае рождения мертвого ребенка  со  сроком  беременности  менее  154  дня  родственники  могут  оформить  могилу  на основании заверенной справки из больницы.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станавливаются следующие размеры бесплатно предоставляемых участков земли для свободных захоронений на кладбищах</w:t>
      </w:r>
    </w:p>
    <w:tbl>
      <w:tblPr>
        <w:tblStyle w:val="a4"/>
        <w:tblW w:w="0" w:type="auto"/>
        <w:tblLook w:val="04A0"/>
      </w:tblPr>
      <w:tblGrid>
        <w:gridCol w:w="1714"/>
        <w:gridCol w:w="1569"/>
        <w:gridCol w:w="1587"/>
        <w:gridCol w:w="1581"/>
        <w:gridCol w:w="1535"/>
        <w:gridCol w:w="1585"/>
      </w:tblGrid>
      <w:tr w:rsidR="005267A0" w:rsidTr="005267A0">
        <w:tc>
          <w:tcPr>
            <w:tcW w:w="1714" w:type="dxa"/>
            <w:vMerge w:val="restart"/>
            <w:tcBorders>
              <w:top w:val="single" w:sz="4" w:space="0" w:color="auto"/>
              <w:left w:val="single" w:sz="4" w:space="0" w:color="auto"/>
              <w:bottom w:val="single" w:sz="4" w:space="0" w:color="auto"/>
              <w:right w:val="single" w:sz="4" w:space="0" w:color="auto"/>
            </w:tcBorders>
          </w:tcPr>
          <w:p w:rsidR="005267A0" w:rsidRDefault="005267A0">
            <w:pPr>
              <w:pStyle w:val="a3"/>
              <w:jc w:val="both"/>
              <w:rPr>
                <w:rFonts w:ascii="Times New Roman" w:hAnsi="Times New Roman" w:cs="Times New Roman"/>
                <w:sz w:val="28"/>
                <w:szCs w:val="28"/>
              </w:rPr>
            </w:pPr>
            <w:r>
              <w:rPr>
                <w:rFonts w:ascii="Times New Roman" w:hAnsi="Times New Roman" w:cs="Times New Roman"/>
                <w:sz w:val="28"/>
                <w:szCs w:val="28"/>
              </w:rPr>
              <w:t xml:space="preserve">      Вид захоронения       </w:t>
            </w:r>
          </w:p>
          <w:p w:rsidR="005267A0" w:rsidRDefault="005267A0">
            <w:pPr>
              <w:pStyle w:val="a3"/>
              <w:rPr>
                <w:rFonts w:ascii="Times New Roman" w:hAnsi="Times New Roman" w:cs="Times New Roman"/>
                <w:sz w:val="28"/>
                <w:szCs w:val="28"/>
              </w:rPr>
            </w:pPr>
          </w:p>
        </w:tc>
        <w:tc>
          <w:tcPr>
            <w:tcW w:w="4737" w:type="dxa"/>
            <w:gridSpan w:val="3"/>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 xml:space="preserve"> Размеры участков земли   </w:t>
            </w:r>
          </w:p>
        </w:tc>
        <w:tc>
          <w:tcPr>
            <w:tcW w:w="3120" w:type="dxa"/>
            <w:gridSpan w:val="2"/>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Размеры могил</w:t>
            </w:r>
          </w:p>
        </w:tc>
      </w:tr>
      <w:tr w:rsidR="005267A0" w:rsidTr="005267A0">
        <w:tc>
          <w:tcPr>
            <w:tcW w:w="0" w:type="auto"/>
            <w:vMerge/>
            <w:tcBorders>
              <w:top w:val="single" w:sz="4" w:space="0" w:color="auto"/>
              <w:left w:val="single" w:sz="4" w:space="0" w:color="auto"/>
              <w:bottom w:val="single" w:sz="4" w:space="0" w:color="auto"/>
              <w:right w:val="single" w:sz="4" w:space="0" w:color="auto"/>
            </w:tcBorders>
            <w:vAlign w:val="center"/>
            <w:hideMark/>
          </w:tcPr>
          <w:p w:rsidR="005267A0" w:rsidRDefault="005267A0">
            <w:pPr>
              <w:rPr>
                <w:rFonts w:ascii="Times New Roman" w:hAnsi="Times New Roman" w:cs="Times New Roman"/>
                <w:sz w:val="28"/>
                <w:szCs w:val="28"/>
              </w:rPr>
            </w:pPr>
          </w:p>
        </w:tc>
        <w:tc>
          <w:tcPr>
            <w:tcW w:w="1569"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 xml:space="preserve">Длина, </w:t>
            </w:r>
            <w:proofErr w:type="gramStart"/>
            <w:r>
              <w:rPr>
                <w:rFonts w:ascii="Times New Roman" w:hAnsi="Times New Roman" w:cs="Times New Roman"/>
                <w:sz w:val="28"/>
                <w:szCs w:val="28"/>
              </w:rPr>
              <w:t>м</w:t>
            </w:r>
            <w:proofErr w:type="gramEnd"/>
          </w:p>
        </w:tc>
        <w:tc>
          <w:tcPr>
            <w:tcW w:w="1587"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 xml:space="preserve">Ширина, </w:t>
            </w:r>
            <w:proofErr w:type="gramStart"/>
            <w:r>
              <w:rPr>
                <w:rFonts w:ascii="Times New Roman" w:hAnsi="Times New Roman" w:cs="Times New Roman"/>
                <w:sz w:val="28"/>
                <w:szCs w:val="28"/>
              </w:rPr>
              <w:t>м</w:t>
            </w:r>
            <w:proofErr w:type="gramEnd"/>
          </w:p>
        </w:tc>
        <w:tc>
          <w:tcPr>
            <w:tcW w:w="1581"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Площадь, кв</w:t>
            </w:r>
            <w:proofErr w:type="gramStart"/>
            <w:r>
              <w:rPr>
                <w:rFonts w:ascii="Times New Roman" w:hAnsi="Times New Roman" w:cs="Times New Roman"/>
                <w:sz w:val="28"/>
                <w:szCs w:val="28"/>
              </w:rPr>
              <w:t>.м</w:t>
            </w:r>
            <w:proofErr w:type="gramEnd"/>
          </w:p>
        </w:tc>
        <w:tc>
          <w:tcPr>
            <w:tcW w:w="153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 xml:space="preserve">Длина, </w:t>
            </w:r>
            <w:proofErr w:type="gramStart"/>
            <w:r>
              <w:rPr>
                <w:rFonts w:ascii="Times New Roman" w:hAnsi="Times New Roman" w:cs="Times New Roman"/>
                <w:sz w:val="28"/>
                <w:szCs w:val="28"/>
              </w:rPr>
              <w:t>м</w:t>
            </w:r>
            <w:proofErr w:type="gramEnd"/>
          </w:p>
        </w:tc>
        <w:tc>
          <w:tcPr>
            <w:tcW w:w="158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 xml:space="preserve">Ширина, </w:t>
            </w:r>
            <w:proofErr w:type="gramStart"/>
            <w:r>
              <w:rPr>
                <w:rFonts w:ascii="Times New Roman" w:hAnsi="Times New Roman" w:cs="Times New Roman"/>
                <w:sz w:val="28"/>
                <w:szCs w:val="28"/>
              </w:rPr>
              <w:t>м</w:t>
            </w:r>
            <w:proofErr w:type="gramEnd"/>
          </w:p>
        </w:tc>
      </w:tr>
      <w:tr w:rsidR="005267A0" w:rsidTr="005267A0">
        <w:tc>
          <w:tcPr>
            <w:tcW w:w="1714"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 xml:space="preserve">Двойное </w:t>
            </w:r>
          </w:p>
        </w:tc>
        <w:tc>
          <w:tcPr>
            <w:tcW w:w="1569"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7"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2,5</w:t>
            </w:r>
          </w:p>
        </w:tc>
        <w:tc>
          <w:tcPr>
            <w:tcW w:w="1581"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5,0</w:t>
            </w:r>
          </w:p>
        </w:tc>
        <w:tc>
          <w:tcPr>
            <w:tcW w:w="153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0,8</w:t>
            </w:r>
          </w:p>
        </w:tc>
      </w:tr>
      <w:tr w:rsidR="005267A0" w:rsidTr="005267A0">
        <w:tc>
          <w:tcPr>
            <w:tcW w:w="1714"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 xml:space="preserve">Одиночное </w:t>
            </w:r>
          </w:p>
        </w:tc>
        <w:tc>
          <w:tcPr>
            <w:tcW w:w="1569"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7"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1"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4,0</w:t>
            </w:r>
          </w:p>
        </w:tc>
        <w:tc>
          <w:tcPr>
            <w:tcW w:w="153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0,8</w:t>
            </w:r>
          </w:p>
        </w:tc>
      </w:tr>
      <w:tr w:rsidR="005267A0" w:rsidTr="005267A0">
        <w:tc>
          <w:tcPr>
            <w:tcW w:w="1714"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Урна с прахом</w:t>
            </w:r>
          </w:p>
        </w:tc>
        <w:tc>
          <w:tcPr>
            <w:tcW w:w="1569"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0,8</w:t>
            </w:r>
          </w:p>
        </w:tc>
        <w:tc>
          <w:tcPr>
            <w:tcW w:w="1587"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0,8</w:t>
            </w:r>
          </w:p>
        </w:tc>
        <w:tc>
          <w:tcPr>
            <w:tcW w:w="1581"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0,64</w:t>
            </w:r>
          </w:p>
        </w:tc>
        <w:tc>
          <w:tcPr>
            <w:tcW w:w="153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0,8</w:t>
            </w:r>
          </w:p>
        </w:tc>
        <w:tc>
          <w:tcPr>
            <w:tcW w:w="158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0,8</w:t>
            </w:r>
          </w:p>
        </w:tc>
      </w:tr>
      <w:tr w:rsidR="005267A0" w:rsidTr="005267A0">
        <w:tc>
          <w:tcPr>
            <w:tcW w:w="1714"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proofErr w:type="gramStart"/>
            <w:r>
              <w:rPr>
                <w:rFonts w:ascii="Times New Roman" w:hAnsi="Times New Roman" w:cs="Times New Roman"/>
                <w:sz w:val="28"/>
                <w:szCs w:val="28"/>
              </w:rPr>
              <w:t>Семейное</w:t>
            </w:r>
            <w:proofErr w:type="gramEnd"/>
            <w:r>
              <w:rPr>
                <w:rFonts w:ascii="Times New Roman" w:hAnsi="Times New Roman" w:cs="Times New Roman"/>
                <w:sz w:val="28"/>
                <w:szCs w:val="28"/>
              </w:rPr>
              <w:t xml:space="preserve"> (родовое), склеп</w:t>
            </w:r>
          </w:p>
        </w:tc>
        <w:tc>
          <w:tcPr>
            <w:tcW w:w="1569"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7"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6,0</w:t>
            </w:r>
          </w:p>
        </w:tc>
        <w:tc>
          <w:tcPr>
            <w:tcW w:w="1581"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12,0</w:t>
            </w:r>
          </w:p>
        </w:tc>
        <w:tc>
          <w:tcPr>
            <w:tcW w:w="153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0,8</w:t>
            </w:r>
          </w:p>
        </w:tc>
      </w:tr>
      <w:tr w:rsidR="005267A0" w:rsidTr="005267A0">
        <w:tc>
          <w:tcPr>
            <w:tcW w:w="1714"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Военное, почетное</w:t>
            </w:r>
          </w:p>
        </w:tc>
        <w:tc>
          <w:tcPr>
            <w:tcW w:w="1569"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7"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2,5</w:t>
            </w:r>
          </w:p>
        </w:tc>
        <w:tc>
          <w:tcPr>
            <w:tcW w:w="1581"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5,0</w:t>
            </w:r>
          </w:p>
        </w:tc>
        <w:tc>
          <w:tcPr>
            <w:tcW w:w="153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2,0</w:t>
            </w:r>
          </w:p>
        </w:tc>
        <w:tc>
          <w:tcPr>
            <w:tcW w:w="1585" w:type="dxa"/>
            <w:tcBorders>
              <w:top w:val="single" w:sz="4" w:space="0" w:color="auto"/>
              <w:left w:val="single" w:sz="4" w:space="0" w:color="auto"/>
              <w:bottom w:val="single" w:sz="4" w:space="0" w:color="auto"/>
              <w:right w:val="single" w:sz="4" w:space="0" w:color="auto"/>
            </w:tcBorders>
            <w:hideMark/>
          </w:tcPr>
          <w:p w:rsidR="005267A0" w:rsidRDefault="005267A0">
            <w:pPr>
              <w:pStyle w:val="a3"/>
              <w:rPr>
                <w:rFonts w:ascii="Times New Roman" w:hAnsi="Times New Roman" w:cs="Times New Roman"/>
                <w:sz w:val="28"/>
                <w:szCs w:val="28"/>
              </w:rPr>
            </w:pPr>
            <w:r>
              <w:rPr>
                <w:rFonts w:ascii="Times New Roman" w:hAnsi="Times New Roman" w:cs="Times New Roman"/>
                <w:sz w:val="28"/>
                <w:szCs w:val="28"/>
              </w:rPr>
              <w:t>0,8</w:t>
            </w:r>
          </w:p>
        </w:tc>
      </w:tr>
    </w:tbl>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3.6.  Разрешение  на  предоставление  земельных  участков  для  захоронений  на  кладбище выдается администрацией </w:t>
      </w:r>
      <w:proofErr w:type="spellStart"/>
      <w:r>
        <w:rPr>
          <w:rFonts w:ascii="Times New Roman" w:hAnsi="Times New Roman" w:cs="Times New Roman"/>
          <w:sz w:val="28"/>
          <w:szCs w:val="28"/>
        </w:rPr>
        <w:t>Курежского</w:t>
      </w:r>
      <w:proofErr w:type="spellEnd"/>
      <w:r>
        <w:rPr>
          <w:rFonts w:ascii="Times New Roman" w:hAnsi="Times New Roman" w:cs="Times New Roman"/>
          <w:sz w:val="28"/>
          <w:szCs w:val="28"/>
        </w:rPr>
        <w:t xml:space="preserve"> сельсовета (приложение 1), разрешение на родственное захоронение (приложение 3).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3.7.  Расстояние  между  земельными  участками  под  захоронениями  должно  составлять  не менее 0,5 м.</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3.8.  При  захоронении  гроба  с  телом  или  тела  без  гроба  глубину  могилы  следует устанавливать в зависимости от местных условий (характера грунта и уровня стояния грунтовых вод),  при  этом  глубина должна составлять  не  менее  1,5  м  (от  поверхности  земли  до  крышки гроба).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3.9 Надмогильные насыпи должны иметь высоту 0,3-0,5 м от поверхности земли.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3.10. При захоронении тела умершего в сидячем положении слой земли над трупом, включая надмогильную насыпь, должен быть не менее 1 м.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3.11.  Каждое  захоронение  регистрируется  администрацией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в книге регистрации захоронений (приложение 2).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3.12. При отсутствии сведений о захоронении, а также отсутствии ухода за захоронениями, по истечении 20 лет с момента захоронения могилы признаются бесхозяйными в соответствии с действующим законодательством.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3.13.  В  случае  порчи  могил,  надмогильных  сооружений  администрация  </w:t>
      </w:r>
      <w:proofErr w:type="spellStart"/>
      <w:r>
        <w:rPr>
          <w:rFonts w:ascii="Times New Roman" w:hAnsi="Times New Roman" w:cs="Times New Roman"/>
          <w:sz w:val="28"/>
          <w:szCs w:val="28"/>
        </w:rPr>
        <w:t>Курежского</w:t>
      </w:r>
      <w:proofErr w:type="spellEnd"/>
      <w:r>
        <w:rPr>
          <w:rFonts w:ascii="Times New Roman" w:hAnsi="Times New Roman" w:cs="Times New Roman"/>
          <w:sz w:val="28"/>
          <w:szCs w:val="28"/>
        </w:rPr>
        <w:t xml:space="preserve"> сельсовета  составляет  акт  для  возмещения  виновным  лицом  причиненного  ущерба  и привлечении его к ответственности, установленной законодательством РФ.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3.14. Погребение умершего в существующую могилу разрешается по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15 лет с момента предыдущего погребения.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3.15.  Погребение  урн  с  прахом  в  землю  на  родственных  захоронениях  разрешается независимо от срока предыдущего погребения.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3.16.  Эксгумация  останков  умершего  производится  в  соответствии  с  требованиями, установленными  законодательством  Российской  Федерации,  в  присутствии  специалиста администрации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3.17. Эксгумация (извлечение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 возможна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прошествии установленного санитарными требованиями срока: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3.17.1 по постановлению правоохранительных органов;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3.17.2. на основании решения суда;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3.17.3.  по  решению  органов  местного  самоуправления  и  заключению  органов Госсанэпиднадзора об отсутствии особо опасных инфекционных заболеваний.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В  случае  если  близкие  родственники  или  родственники  покойного  возражают  против эксгумации, эксгумация проводится на основании решения суда.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Эксгумация производится преимущественно в холодное зимнее время года в светлое время суток.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3.18.  В  случае  обнаружения  незарегистрированного  захоронения  информация  немедленно направляется  в  органы  внутренних  дел  для  осуществления  мероприятий  по  установлению сведений  об  умершем  (погибшем),  розыску  нарушителей  в  соответствии  с  действующим законодательством.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3.19. Использование территории места захоронения разрешается по истечении двадцати лет с  момента  переноса  и  только  под  зеленые  насаждения.  Строительство  зданий  и  сооружений  на этой территории запрещено. </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4. Порядок захоронения останков</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4.1.  Останки  (части  тел)  подлежат  захоронению  в  могилы  на  кладбищах  при  наличии справки  соответствующего  лечебного  учреждения,  содержащей  сведения,  позволяющие  вести учет (количество, источник происхождения, отсутствие опасных заболеваний). </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5. Установка надмогильных сооружений и их содержание</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5.1.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Pr>
          <w:rFonts w:ascii="Times New Roman" w:hAnsi="Times New Roman" w:cs="Times New Roman"/>
          <w:sz w:val="28"/>
          <w:szCs w:val="28"/>
        </w:rPr>
        <w:t>соседними</w:t>
      </w:r>
      <w:proofErr w:type="gramEnd"/>
      <w:r>
        <w:rPr>
          <w:rFonts w:ascii="Times New Roman" w:hAnsi="Times New Roman" w:cs="Times New Roman"/>
          <w:sz w:val="28"/>
          <w:szCs w:val="28"/>
        </w:rPr>
        <w:t xml:space="preserve">.  Высота  надмогильных  сооружений  не  должна превышать 2 метров, оград -1,0 метра.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5.2.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5.3.  Надписи  на  надмогильных  сооружениях  (надгробиях)  должны  соответствовать сведениям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действительно захороненных в данном месте умерших.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5.4.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5.5.  Надмогильные  сооружения  устанавливаются  с  соблюдением  соответствующих требований строительных норм и правил.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5.6.  Установленные  гражданами  (организациями)  надмогильные  сооружения  (памятники, цветники и др.) являются их собственностью.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5.7. Администрация поселения за установленные надмогильные сооружения материальной ответственности не несет. </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5. Правила работы кладбищ</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6.1. Кладбища открыты для посещения ежедневно.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6.2. Захоронение на кладбищах производится ежедневно с 10.00 до 17.00.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6.3.  На  территории  кладбища  посетители  должны  соблюдать  общественный  порядок  и тишину.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6.4. Посетители кладбища имеют право: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устанавливать памятники в соответствии с требованиями настоящего Порядка;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сажать цветы на могильном участке;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другие права предусмотренные действующим законодательством.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6.5. На территории кладбища посетителям запрещается: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портить памятники, оборудование кладбища, засорять территорию;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ломать зеленые насаждения, рвать цветы, собирать венки;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выгуливать собак, пасти домашний скот, ловить птиц, собирать грибы;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заниматься коммерческой деятельностью. </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b/>
          <w:sz w:val="28"/>
          <w:szCs w:val="28"/>
        </w:rPr>
      </w:pPr>
      <w:r>
        <w:rPr>
          <w:rFonts w:ascii="Times New Roman" w:hAnsi="Times New Roman" w:cs="Times New Roman"/>
          <w:b/>
          <w:sz w:val="28"/>
          <w:szCs w:val="28"/>
        </w:rPr>
        <w:t>7. Муниципальный контроль и ответственность за нарушение</w:t>
      </w:r>
    </w:p>
    <w:p w:rsidR="005267A0" w:rsidRDefault="005267A0" w:rsidP="005267A0">
      <w:pPr>
        <w:pStyle w:val="a3"/>
        <w:ind w:firstLine="284"/>
        <w:jc w:val="center"/>
        <w:rPr>
          <w:rFonts w:ascii="Times New Roman" w:hAnsi="Times New Roman" w:cs="Times New Roman"/>
          <w:sz w:val="28"/>
          <w:szCs w:val="28"/>
        </w:rPr>
      </w:pPr>
      <w:r>
        <w:rPr>
          <w:rFonts w:ascii="Times New Roman" w:hAnsi="Times New Roman" w:cs="Times New Roman"/>
          <w:b/>
          <w:sz w:val="28"/>
          <w:szCs w:val="28"/>
        </w:rPr>
        <w:t>настоящего Порядка</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7.1.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Порядка осуществляют органы местного самоуправления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в соответствии с действующим законодательством  и  нормативными  правовыми  актами  администрации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7.2.  За  нарушение  настоящего  Порядка  виновные лица привлекаются к  уголовной  и  (или) административной ответственности.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7.3.  Наложение  мер  административной  ответственности  не  освобождает  виновных  лиц  от устранения допущенных нарушений и возмещения причиненного ущерба. </w:t>
      </w: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Приложение 1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к Порядку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деятельности общественных кладбищ </w:t>
      </w: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Большетелекского</w:t>
      </w:r>
      <w:proofErr w:type="spellEnd"/>
      <w:r>
        <w:rPr>
          <w:rFonts w:ascii="Times New Roman" w:hAnsi="Times New Roman" w:cs="Times New Roman"/>
          <w:sz w:val="28"/>
          <w:szCs w:val="28"/>
        </w:rPr>
        <w:t xml:space="preserve"> сельсовета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(ФИО полностью)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проживающег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ей) по адресу: ____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N тел.: ________________________ </w:t>
      </w:r>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 xml:space="preserve">                                           Факс: __________________________ </w:t>
      </w:r>
    </w:p>
    <w:p w:rsidR="005267A0" w:rsidRDefault="005267A0" w:rsidP="005267A0">
      <w:pPr>
        <w:pStyle w:val="a3"/>
        <w:ind w:firstLine="284"/>
        <w:jc w:val="center"/>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sz w:val="28"/>
          <w:szCs w:val="28"/>
        </w:rPr>
      </w:pPr>
      <w:r>
        <w:rPr>
          <w:rFonts w:ascii="Times New Roman" w:hAnsi="Times New Roman" w:cs="Times New Roman"/>
          <w:sz w:val="28"/>
          <w:szCs w:val="28"/>
        </w:rPr>
        <w:t>Заявление</w:t>
      </w:r>
    </w:p>
    <w:p w:rsidR="005267A0" w:rsidRDefault="005267A0" w:rsidP="005267A0">
      <w:pPr>
        <w:pStyle w:val="a3"/>
        <w:ind w:firstLine="284"/>
        <w:jc w:val="center"/>
        <w:rPr>
          <w:rFonts w:ascii="Times New Roman" w:hAnsi="Times New Roman" w:cs="Times New Roman"/>
          <w:sz w:val="28"/>
          <w:szCs w:val="28"/>
        </w:rPr>
      </w:pPr>
      <w:r>
        <w:rPr>
          <w:rFonts w:ascii="Times New Roman" w:hAnsi="Times New Roman" w:cs="Times New Roman"/>
          <w:sz w:val="28"/>
          <w:szCs w:val="28"/>
        </w:rPr>
        <w:t>о предоставлении места для захоронений</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участок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________________________________________</w:t>
      </w:r>
    </w:p>
    <w:p w:rsidR="005267A0" w:rsidRDefault="005267A0" w:rsidP="005267A0">
      <w:pPr>
        <w:pStyle w:val="a3"/>
        <w:ind w:firstLine="284"/>
        <w:jc w:val="right"/>
        <w:rPr>
          <w:rFonts w:ascii="Times New Roman" w:hAnsi="Times New Roman" w:cs="Times New Roman"/>
          <w:sz w:val="28"/>
          <w:szCs w:val="28"/>
        </w:rPr>
      </w:pPr>
      <w:proofErr w:type="gramStart"/>
      <w:r>
        <w:rPr>
          <w:rFonts w:ascii="Times New Roman" w:hAnsi="Times New Roman" w:cs="Times New Roman"/>
          <w:sz w:val="28"/>
          <w:szCs w:val="28"/>
        </w:rPr>
        <w:t>(одиночного, родственного, семейного</w:t>
      </w:r>
      <w:proofErr w:type="gramEnd"/>
    </w:p>
    <w:p w:rsidR="005267A0" w:rsidRDefault="005267A0" w:rsidP="005267A0">
      <w:pPr>
        <w:pStyle w:val="a3"/>
        <w:ind w:firstLine="284"/>
        <w:jc w:val="right"/>
        <w:rPr>
          <w:rFonts w:ascii="Times New Roman" w:hAnsi="Times New Roman" w:cs="Times New Roman"/>
          <w:sz w:val="28"/>
          <w:szCs w:val="28"/>
        </w:rPr>
      </w:pPr>
      <w:r>
        <w:rPr>
          <w:rFonts w:ascii="Times New Roman" w:hAnsi="Times New Roman" w:cs="Times New Roman"/>
          <w:sz w:val="28"/>
          <w:szCs w:val="28"/>
        </w:rPr>
        <w:t>(родового)</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очетного, воинского)</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захоронения на ___________________________________ кладбище для захоронения</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(наименование кладбища)</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267A0" w:rsidRDefault="005267A0" w:rsidP="005267A0">
      <w:pPr>
        <w:pStyle w:val="a3"/>
        <w:ind w:firstLine="284"/>
        <w:jc w:val="both"/>
        <w:rPr>
          <w:rFonts w:ascii="Times New Roman" w:hAnsi="Times New Roman" w:cs="Times New Roman"/>
          <w:sz w:val="28"/>
          <w:szCs w:val="28"/>
        </w:rPr>
      </w:pPr>
      <w:proofErr w:type="gramStart"/>
      <w:r>
        <w:rPr>
          <w:rFonts w:ascii="Times New Roman" w:hAnsi="Times New Roman" w:cs="Times New Roman"/>
          <w:sz w:val="28"/>
          <w:szCs w:val="28"/>
        </w:rPr>
        <w:t>родственные отношения, фамилия, имя и отчество умершего (полностью, без сокращений)</w:t>
      </w:r>
      <w:proofErr w:type="gramEnd"/>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Дата смерти _____________, свидетельство о смерти: серия ______________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номер __________, выдано "__" __________ 20__ г., кем выдано: 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Другие родственники против захоронения умершего  на указанном  кладбище</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возражают или не возражают</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К заявлению прилагаю:</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1) копию  паспорта  лица,  взявшего  на  себя  обязанность  осуществить</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погребение;</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2) копию гербового свидетельства о смерти.</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Заявитель _____________________ ____________________________ ______________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подпись              фамилия, инициалы           дата</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center"/>
        <w:rPr>
          <w:rFonts w:ascii="Times New Roman" w:hAnsi="Times New Roman" w:cs="Times New Roman"/>
          <w:sz w:val="28"/>
          <w:szCs w:val="28"/>
        </w:rPr>
      </w:pPr>
      <w:r>
        <w:rPr>
          <w:rFonts w:ascii="Times New Roman" w:hAnsi="Times New Roman" w:cs="Times New Roman"/>
          <w:sz w:val="28"/>
          <w:szCs w:val="28"/>
        </w:rPr>
        <w:t>ЗАКЛЮЧЕНИЕ №</w:t>
      </w:r>
    </w:p>
    <w:p w:rsidR="005267A0" w:rsidRDefault="005267A0" w:rsidP="005267A0">
      <w:pPr>
        <w:pStyle w:val="a3"/>
        <w:ind w:firstLine="284"/>
        <w:jc w:val="both"/>
        <w:rPr>
          <w:rFonts w:ascii="Times New Roman" w:hAnsi="Times New Roman" w:cs="Times New Roman"/>
          <w:sz w:val="28"/>
          <w:szCs w:val="28"/>
        </w:rPr>
      </w:pP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На основании заявления гр. ________________________________________________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считаю, возможным/невозможным (нужное подчеркнуть) погребение_________________________________________________________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с предоставлением участка для _________________ захоронения размером </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(вид захоронения)</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на территории кладбища </w:t>
      </w:r>
      <w:proofErr w:type="spellStart"/>
      <w:r>
        <w:rPr>
          <w:rFonts w:ascii="Times New Roman" w:hAnsi="Times New Roman" w:cs="Times New Roman"/>
          <w:sz w:val="28"/>
          <w:szCs w:val="28"/>
        </w:rPr>
        <w:t>Курежского</w:t>
      </w:r>
      <w:proofErr w:type="spellEnd"/>
      <w:r>
        <w:rPr>
          <w:rFonts w:ascii="Times New Roman" w:hAnsi="Times New Roman" w:cs="Times New Roman"/>
          <w:sz w:val="28"/>
          <w:szCs w:val="28"/>
        </w:rPr>
        <w:t xml:space="preserve"> сельского поселения _________________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Ограда может быть разрешена размером _________________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Дата _________________ ______________________ _____________________________</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(подпись)            (фамилия, инициалы)</w:t>
      </w:r>
    </w:p>
    <w:p w:rsidR="005267A0" w:rsidRDefault="005267A0" w:rsidP="005267A0">
      <w:pPr>
        <w:pStyle w:val="a3"/>
        <w:ind w:firstLine="284"/>
        <w:jc w:val="both"/>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П</w:t>
      </w:r>
      <w:proofErr w:type="gramEnd"/>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5267A0" w:rsidRDefault="005267A0" w:rsidP="005267A0">
      <w:pPr>
        <w:pStyle w:val="a3"/>
        <w:ind w:firstLine="284"/>
        <w:rPr>
          <w:rFonts w:ascii="Times New Roman" w:hAnsi="Times New Roman" w:cs="Times New Roman"/>
          <w:sz w:val="28"/>
          <w:szCs w:val="28"/>
        </w:rPr>
      </w:pPr>
    </w:p>
    <w:p w:rsidR="00F4278D" w:rsidRDefault="00F4278D"/>
    <w:sectPr w:rsidR="00F4278D" w:rsidSect="002E6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284"/>
    <w:rsid w:val="002E60D5"/>
    <w:rsid w:val="005267A0"/>
    <w:rsid w:val="00A73284"/>
    <w:rsid w:val="00B60B41"/>
    <w:rsid w:val="00E7755E"/>
    <w:rsid w:val="00F4278D"/>
    <w:rsid w:val="00FB1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A0"/>
    <w:pPr>
      <w:spacing w:after="0" w:line="240" w:lineRule="auto"/>
    </w:pPr>
  </w:style>
  <w:style w:type="table" w:styleId="a4">
    <w:name w:val="Table Grid"/>
    <w:basedOn w:val="a1"/>
    <w:uiPriority w:val="59"/>
    <w:rsid w:val="00526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A0"/>
    <w:pPr>
      <w:spacing w:after="0" w:line="240" w:lineRule="auto"/>
    </w:pPr>
  </w:style>
  <w:style w:type="table" w:styleId="a4">
    <w:name w:val="Table Grid"/>
    <w:basedOn w:val="a1"/>
    <w:uiPriority w:val="59"/>
    <w:rsid w:val="005267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90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dcterms:created xsi:type="dcterms:W3CDTF">2017-11-14T06:31:00Z</dcterms:created>
  <dcterms:modified xsi:type="dcterms:W3CDTF">2020-07-15T04:21:00Z</dcterms:modified>
</cp:coreProperties>
</file>